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F8B" w:rsidRDefault="005F1F8B" w:rsidP="005F1F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Основные газовые законы термодинамики</w:t>
      </w:r>
    </w:p>
    <w:p w:rsidR="005F1F8B" w:rsidRDefault="005F1F8B" w:rsidP="005F1F8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F1F8B" w:rsidRDefault="005F1F8B" w:rsidP="005F1F8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Идеальным газом называется газ, в котором отсутствуют силы межмолекулярного взаимодействия. С достаточной степенью точности газы можно считать идеальными в тех случаях, когда рассматриваются их состояния, далекие от областей фазовых превращений.</w:t>
      </w:r>
    </w:p>
    <w:p w:rsidR="005F1F8B" w:rsidRDefault="005F1F8B" w:rsidP="005F1F8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Для идеальных газов справедливы следующие законы:</w:t>
      </w:r>
    </w:p>
    <w:p w:rsidR="005F1F8B" w:rsidRDefault="005F1F8B" w:rsidP="005F1F8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F1F8B" w:rsidRDefault="005F1F8B" w:rsidP="005F1F8B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Закон Бойля – </w:t>
      </w:r>
      <w:proofErr w:type="spellStart"/>
      <w:proofErr w:type="gramStart"/>
      <w:r>
        <w:rPr>
          <w:rFonts w:ascii="Times New Roman" w:hAnsi="Times New Roman" w:cs="Times New Roman"/>
          <w:b/>
          <w:color w:val="000000"/>
          <w:sz w:val="24"/>
          <w:szCs w:val="24"/>
        </w:rPr>
        <w:t>M</w:t>
      </w:r>
      <w:proofErr w:type="gramEnd"/>
      <w:r>
        <w:rPr>
          <w:rFonts w:ascii="Times New Roman" w:hAnsi="Times New Roman" w:cs="Times New Roman"/>
          <w:b/>
          <w:color w:val="000000"/>
          <w:sz w:val="24"/>
          <w:szCs w:val="24"/>
        </w:rPr>
        <w:t>аpuотта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5F1F8B" w:rsidRDefault="005F1F8B" w:rsidP="005F1F8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При неизменных температуре и массе произведение численных значений давления и объема газа постоянно:</w:t>
      </w:r>
      <w:proofErr w:type="gramEnd"/>
    </w:p>
    <w:p w:rsidR="005F1F8B" w:rsidRDefault="005F1F8B" w:rsidP="005F1F8B">
      <w:pPr>
        <w:spacing w:after="0" w:line="240" w:lineRule="auto"/>
        <w:jc w:val="center"/>
        <w:rPr>
          <w:rFonts w:ascii="Times New Roman" w:hAnsi="Times New Roman" w:cs="Times New Roman"/>
          <w:i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color w:val="000000"/>
          <w:sz w:val="24"/>
          <w:szCs w:val="24"/>
        </w:rPr>
        <w:t>pV</w:t>
      </w:r>
      <w:proofErr w:type="spellEnd"/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= </w:t>
      </w:r>
      <w:proofErr w:type="spellStart"/>
      <w:r>
        <w:rPr>
          <w:rFonts w:ascii="Times New Roman" w:hAnsi="Times New Roman" w:cs="Times New Roman"/>
          <w:i/>
          <w:color w:val="000000"/>
          <w:sz w:val="24"/>
          <w:szCs w:val="24"/>
        </w:rPr>
        <w:t>const</w:t>
      </w:r>
      <w:proofErr w:type="spellEnd"/>
    </w:p>
    <w:p w:rsidR="005F1F8B" w:rsidRDefault="005F1F8B" w:rsidP="005F1F8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Графически этот закон в координатах Р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V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изображается линией, называемой изотермой.</w:t>
      </w:r>
    </w:p>
    <w:p w:rsidR="005F1F8B" w:rsidRDefault="005F1F8B" w:rsidP="005F1F8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Закон справедлив для термодинамических систем с идеальным рабочим телом, в которых неизменным параметром является температура, а переменными - давление и объем. Подобные процессы (протекающие при постоянной температуре) называют изотермическими - абсолютная температура рабочего тела в системе постоянна. Это не означает, что исключен подвод (или отвод) тепла к термодинамической системе в целом, однако тепловая энергия в этом случае не должна оказывать влияние на температуру газа (рабочего тела), а использоваться, например, для выполнения работы путем преобразования в другой вид энергии. Процессы, при которых полностью исключается </w:t>
      </w:r>
      <w:proofErr w:type="gramStart"/>
      <w:r>
        <w:rPr>
          <w:rFonts w:ascii="Times New Roman" w:hAnsi="Times New Roman" w:cs="Times New Roman"/>
          <w:sz w:val="24"/>
          <w:szCs w:val="24"/>
        </w:rPr>
        <w:t>подвод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отвод тепла к термодинамической системе носят название адиабатных процессов.</w:t>
      </w:r>
    </w:p>
    <w:p w:rsidR="005F1F8B" w:rsidRDefault="005F1F8B" w:rsidP="005F1F8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Закономерность, установленная Р. Бойлем и Э. Мариоттом, справедлива для идеальных газов, но может быть с высокой степенью точности применима и для разреженных газов. Для сжатых газов применение закона Бойля - Мариотта приводит к большим погрешностям.</w:t>
      </w:r>
    </w:p>
    <w:p w:rsidR="005F1F8B" w:rsidRDefault="005F1F8B" w:rsidP="005F1F8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Следует отметить, что применение закона Бойля - Мариотта, связывающего начальные и конечные величины давления и объёма газа друг с другом, не ограничивается изотермическими процессами. Он с достаточной степенью точности справедлив и в тех случаях, когда в ходе термодинамического процесса температура изменяется, но начальная и конечная температура газа в результате процесса оказываются равными.</w:t>
      </w:r>
    </w:p>
    <w:p w:rsidR="005F1F8B" w:rsidRDefault="005F1F8B" w:rsidP="005F1F8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F1F8B" w:rsidRDefault="005F1F8B" w:rsidP="005F1F8B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Закон Гей-Люссака </w:t>
      </w:r>
    </w:p>
    <w:p w:rsidR="005F1F8B" w:rsidRDefault="005F1F8B" w:rsidP="005F1F8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Закон Гей-Люссака гласит, что при постоянном давлении (изобарный процесс) удельный объем газообразного вещества (объем постоянной массы газа) изменяется прямо пропорционально изменению абсолютных температур:</w:t>
      </w:r>
    </w:p>
    <w:p w:rsidR="005F1F8B" w:rsidRDefault="005F1F8B" w:rsidP="005F1F8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F1F8B" w:rsidRDefault="005F1F8B" w:rsidP="005F1F8B">
      <w:pPr>
        <w:spacing w:after="0" w:line="240" w:lineRule="auto"/>
        <w:jc w:val="center"/>
      </w:pPr>
      <m:oMathPara>
        <m:oMathParaPr>
          <m:jc m:val="center"/>
        </m:oMathParaPr>
        <m:oMath>
          <m:f>
            <m:fPr>
              <m:ctrlPr>
                <w:rPr>
                  <w:rFonts w:ascii="Cambria Math" w:hAnsi="Cambria Math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den>
          </m:f>
        </m:oMath>
      </m:oMathPara>
    </w:p>
    <w:p w:rsidR="005F1F8B" w:rsidRDefault="005F1F8B" w:rsidP="005F1F8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5F1F8B" w:rsidRDefault="005F1F8B" w:rsidP="005F1F8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Закономерность, описанная Ж. Л. Гей-Люссаком, справедлива в системах с одним неизменным параметром - давлением, и переменными параметрами - температура - удельный объем. Такие термодинамические процессы (протекающие при постоянном давлении) называют изобарными (иногда - изобарическими).</w:t>
      </w:r>
    </w:p>
    <w:p w:rsidR="005F1F8B" w:rsidRDefault="005F1F8B" w:rsidP="005F1F8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Графически зависимость объема от температуры изображается прямой линией – изобарой. При очень низких температурах (близких к –273°С) закон Гей-Люссака не выполняется.</w:t>
      </w:r>
    </w:p>
    <w:p w:rsidR="005F1F8B" w:rsidRDefault="005F1F8B" w:rsidP="005F1F8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F1F8B" w:rsidRDefault="005F1F8B" w:rsidP="005F1F8B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Закон Авогадро </w:t>
      </w:r>
    </w:p>
    <w:p w:rsidR="005F1F8B" w:rsidRDefault="005F1F8B" w:rsidP="005F1F8B">
      <w:pPr>
        <w:shd w:val="clear" w:color="auto" w:fill="FFFFFF"/>
        <w:spacing w:after="0" w:line="240" w:lineRule="auto"/>
        <w:jc w:val="both"/>
      </w:pPr>
      <w:r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Первое следствие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 из закона Авогадро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 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один </w:t>
      </w:r>
      <w:hyperlink r:id="rId6" w:tooltip="Моль (единица измерения)" w:history="1">
        <w:r>
          <w:rPr>
            <w:rFonts w:ascii="Times New Roman" w:eastAsia="Times New Roman" w:hAnsi="Times New Roman" w:cs="Times New Roman"/>
            <w:iCs/>
            <w:sz w:val="24"/>
            <w:szCs w:val="24"/>
            <w:lang w:eastAsia="ru-RU"/>
          </w:rPr>
          <w:t>моль</w:t>
        </w:r>
      </w:hyperlink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(одинаковое количество молей) любого газа при одинаковых — </w:t>
      </w:r>
      <w:hyperlink r:id="rId7" w:tooltip="Изобарный процесс" w:history="1">
        <w:r>
          <w:rPr>
            <w:rFonts w:ascii="Times New Roman" w:eastAsia="Times New Roman" w:hAnsi="Times New Roman" w:cs="Times New Roman"/>
            <w:iCs/>
            <w:sz w:val="24"/>
            <w:szCs w:val="24"/>
            <w:lang w:eastAsia="ru-RU"/>
          </w:rPr>
          <w:t>изобарных</w:t>
        </w:r>
      </w:hyperlink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и </w:t>
      </w:r>
      <w:hyperlink r:id="rId8" w:tooltip="Изотермический процесс" w:history="1">
        <w:r>
          <w:rPr>
            <w:rFonts w:ascii="Times New Roman" w:eastAsia="Times New Roman" w:hAnsi="Times New Roman" w:cs="Times New Roman"/>
            <w:iCs/>
            <w:sz w:val="24"/>
            <w:szCs w:val="24"/>
            <w:lang w:eastAsia="ru-RU"/>
          </w:rPr>
          <w:t>изотермических</w:t>
        </w:r>
      </w:hyperlink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— условиях занимает </w:t>
      </w:r>
      <w:hyperlink r:id="rId9" w:tooltip="Изохорный процесс" w:history="1">
        <w:r>
          <w:rPr>
            <w:rFonts w:ascii="Times New Roman" w:eastAsia="Times New Roman" w:hAnsi="Times New Roman" w:cs="Times New Roman"/>
            <w:iCs/>
            <w:sz w:val="24"/>
            <w:szCs w:val="24"/>
            <w:lang w:eastAsia="ru-RU"/>
          </w:rPr>
          <w:t>одинаковый объём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F1F8B" w:rsidRDefault="005F1F8B" w:rsidP="005F1F8B">
      <w:pPr>
        <w:shd w:val="clear" w:color="auto" w:fill="FFFFFF"/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закону Авогадро, одно и то же количество молекул любого газа занимает при одинаковых условиях один и тот же объём. С другой стороны, 1 моль любого вещества содержит (по определению) одинаковое </w:t>
      </w:r>
      <w:hyperlink r:id="rId10" w:tooltip="en:Particle number" w:history="1">
        <w:r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количество частиц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(например, молекул). Отсюда следует, что при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определённых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температуре и давлении 1 моль любого вещества в газообразном состоянии занимает один и тот же объём.</w:t>
      </w:r>
    </w:p>
    <w:p w:rsidR="005F1F8B" w:rsidRDefault="005F1F8B" w:rsidP="005F1F8B">
      <w:pPr>
        <w:shd w:val="clear" w:color="auto" w:fill="FFFFFF"/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частности, при </w:t>
      </w:r>
      <w:hyperlink r:id="rId11" w:tooltip="Стандартные условия" w:history="1">
        <w:r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нормальных условиях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то есть при 0 °C (273,15 К) и 101,325 кПа, 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объём 1 моля газа равен 22,414 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Эту физическую константу называют 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стандартным </w:t>
      </w:r>
      <w:hyperlink r:id="rId12" w:tooltip="Молярный объём" w:history="1">
        <w:r>
          <w:rPr>
            <w:rFonts w:ascii="Times New Roman" w:eastAsia="Times New Roman" w:hAnsi="Times New Roman" w:cs="Times New Roman"/>
            <w:iCs/>
            <w:sz w:val="24"/>
            <w:szCs w:val="24"/>
            <w:lang w:eastAsia="ru-RU"/>
          </w:rPr>
          <w:t>молярным объёмом</w:t>
        </w:r>
      </w:hyperlink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 идеального 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>газа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и обозначают 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V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Найти молярный объём при других температуре и давлении можно с помощью </w:t>
      </w:r>
      <w:hyperlink r:id="rId13" w:tooltip="Уравнение состояния идеального газа" w:history="1">
        <w:r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уравнения </w:t>
        </w:r>
        <w:proofErr w:type="spellStart"/>
        <w:r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Клапейрона</w:t>
        </w:r>
        <w:proofErr w:type="spellEnd"/>
      </w:hyperlink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F1F8B" w:rsidRDefault="005F1F8B" w:rsidP="005F1F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5F1F8B" w:rsidRDefault="005F1F8B" w:rsidP="005F1F8B">
      <w:pPr>
        <w:shd w:val="clear" w:color="auto" w:fill="FFFFFF"/>
        <w:spacing w:after="0" w:line="240" w:lineRule="auto"/>
        <w:jc w:val="center"/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V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m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RT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p</m:t>
              </m:r>
            </m:den>
          </m:f>
        </m:oMath>
      </m:oMathPara>
    </w:p>
    <w:p w:rsidR="005F1F8B" w:rsidRDefault="005F1F8B" w:rsidP="005F1F8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5F1F8B" w:rsidRDefault="005F1F8B" w:rsidP="005F1F8B">
      <w:pPr>
        <w:shd w:val="clear" w:color="auto" w:fill="FFFFFF"/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где 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R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≈ 8,314 Дж/(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моль·К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 — </w:t>
      </w:r>
      <w:hyperlink r:id="rId14" w:tooltip="Универсальная газовая постоянная" w:history="1">
        <w:r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универсальная газовая постоянная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F1F8B" w:rsidRDefault="005F1F8B" w:rsidP="005F1F8B">
      <w:pPr>
        <w:shd w:val="clear" w:color="auto" w:fill="FFFFFF"/>
        <w:spacing w:after="0" w:line="240" w:lineRule="auto"/>
        <w:jc w:val="both"/>
      </w:pPr>
      <w:r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Второе следствие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 из закона Авогадро: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hyperlink r:id="rId15" w:tooltip="Молярная масса" w:history="1">
        <w:r>
          <w:rPr>
            <w:rFonts w:ascii="Times New Roman" w:eastAsia="Times New Roman" w:hAnsi="Times New Roman" w:cs="Times New Roman"/>
            <w:iCs/>
            <w:sz w:val="24"/>
            <w:szCs w:val="24"/>
            <w:lang w:eastAsia="ru-RU"/>
          </w:rPr>
          <w:t>молярная масса</w:t>
        </w:r>
      </w:hyperlink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первого газа равна произведению молярной массы второго газа на </w:t>
      </w:r>
      <w:hyperlink r:id="rId16" w:tooltip="Относительная плотность" w:history="1">
        <w:r>
          <w:rPr>
            <w:rFonts w:ascii="Times New Roman" w:eastAsia="Times New Roman" w:hAnsi="Times New Roman" w:cs="Times New Roman"/>
            <w:iCs/>
            <w:sz w:val="24"/>
            <w:szCs w:val="24"/>
            <w:lang w:eastAsia="ru-RU"/>
          </w:rPr>
          <w:t>относительную плотность</w:t>
        </w:r>
      </w:hyperlink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первого газа ко второму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F1F8B" w:rsidRDefault="005F1F8B" w:rsidP="005F1F8B">
      <w:pPr>
        <w:shd w:val="clear" w:color="auto" w:fill="FFFFFF"/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Это положение имело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важное значение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развития химии, так как оно дает возможность определять молекулярную массу веществ, способных переходить в газообразное или парообразное состояние. Если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через μ обозначить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молекулярную массу вещества и через ρ′ — его </w:t>
      </w:r>
      <w:hyperlink r:id="rId17" w:tooltip="Относительная плотность" w:history="1">
        <w:r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относительную плотность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в газообразном состоянии, то отношение μ / ρ′ должно быть постоянным для всех веществ. Опыт показал, что для всех изученных веществ, переходящих в газообразное состояние без разложения, эта постоянная равна 28,9 </w:t>
      </w:r>
      <w:proofErr w:type="spellStart"/>
      <w:r>
        <w:fldChar w:fldCharType="begin"/>
      </w:r>
      <w:r>
        <w:instrText xml:space="preserve"> HYPERLINK  "https://ru.wikipedia.org/wiki/А.е.м." \o "А.е.м." </w:instrText>
      </w:r>
      <w:r>
        <w:fldChar w:fldCharType="separate"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а.е.м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(атомных единицы массы), если при определении относительную плотность исходить из плотности </w:t>
      </w:r>
      <w:hyperlink r:id="rId18" w:tooltip="Воздух" w:history="1">
        <w:r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воздуха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но эта постоянная будет равняться 2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а.е.м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., если принять за единицу плотность </w:t>
      </w:r>
      <w:hyperlink r:id="rId19" w:tooltip="Водород" w:history="1">
        <w:r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водорода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Обозначив эту постоянную, или, что то же, общее для всех газов отношение молекулярной массы к относительной плотности через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мы из формулы имеем с другой стороны μ′ =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ρ′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Так как относительная плотность ρ′ газа определяется легко, то, подставив её значение в формулу, можно вывести и неизвестную молекулярную массу данного вещества.</w:t>
      </w:r>
    </w:p>
    <w:p w:rsidR="005F1F8B" w:rsidRDefault="005F1F8B" w:rsidP="005F1F8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21873" w:rsidRDefault="00B21873" w:rsidP="00363BB5">
      <w:bookmarkStart w:id="0" w:name="_GoBack"/>
      <w:bookmarkEnd w:id="0"/>
    </w:p>
    <w:sectPr w:rsidR="00B21873">
      <w:pgSz w:w="11906" w:h="16838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862D01"/>
    <w:multiLevelType w:val="multilevel"/>
    <w:tmpl w:val="9C48F43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BB5"/>
    <w:rsid w:val="00363BB5"/>
    <w:rsid w:val="005F1F8B"/>
    <w:rsid w:val="00B21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63BB5"/>
    <w:pPr>
      <w:suppressAutoHyphens/>
      <w:autoSpaceDN w:val="0"/>
      <w:textAlignment w:val="baseline"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(Интернет)"/>
    <w:basedOn w:val="a"/>
    <w:rsid w:val="00363BB5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rsid w:val="00363BB5"/>
    <w:rPr>
      <w:b/>
      <w:bCs/>
    </w:rPr>
  </w:style>
  <w:style w:type="character" w:styleId="a5">
    <w:name w:val="Emphasis"/>
    <w:basedOn w:val="a0"/>
    <w:rsid w:val="00363BB5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363B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63BB5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63BB5"/>
    <w:pPr>
      <w:suppressAutoHyphens/>
      <w:autoSpaceDN w:val="0"/>
      <w:textAlignment w:val="baseline"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(Интернет)"/>
    <w:basedOn w:val="a"/>
    <w:rsid w:val="00363BB5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rsid w:val="00363BB5"/>
    <w:rPr>
      <w:b/>
      <w:bCs/>
    </w:rPr>
  </w:style>
  <w:style w:type="character" w:styleId="a5">
    <w:name w:val="Emphasis"/>
    <w:basedOn w:val="a0"/>
    <w:rsid w:val="00363BB5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363B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63BB5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&#1048;&#1079;&#1086;&#1090;&#1077;&#1088;&#1084;&#1080;&#1095;&#1077;&#1089;&#1082;&#1080;&#1081;_&#1087;&#1088;&#1086;&#1094;&#1077;&#1089;&#1089;" TargetMode="External"/><Relationship Id="rId13" Type="http://schemas.openxmlformats.org/officeDocument/2006/relationships/hyperlink" Target="https://ru.wikipedia.org/wiki/&#1059;&#1088;&#1072;&#1074;&#1085;&#1077;&#1085;&#1080;&#1077;_&#1089;&#1086;&#1089;&#1090;&#1086;&#1103;&#1085;&#1080;&#1103;_&#1080;&#1076;&#1077;&#1072;&#1083;&#1100;&#1085;&#1086;&#1075;&#1086;_&#1075;&#1072;&#1079;&#1072;" TargetMode="External"/><Relationship Id="rId18" Type="http://schemas.openxmlformats.org/officeDocument/2006/relationships/hyperlink" Target="https://ru.wikipedia.org/wiki/&#1042;&#1086;&#1079;&#1076;&#1091;&#1093;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hyperlink" Target="https://ru.wikipedia.org/wiki/&#1048;&#1079;&#1086;&#1073;&#1072;&#1088;&#1085;&#1099;&#1081;_&#1087;&#1088;&#1086;&#1094;&#1077;&#1089;&#1089;" TargetMode="External"/><Relationship Id="rId12" Type="http://schemas.openxmlformats.org/officeDocument/2006/relationships/hyperlink" Target="https://ru.wikipedia.org/wiki/&#1052;&#1086;&#1083;&#1103;&#1088;&#1085;&#1099;&#1081;_&#1086;&#1073;&#1098;&#1105;&#1084;" TargetMode="External"/><Relationship Id="rId17" Type="http://schemas.openxmlformats.org/officeDocument/2006/relationships/hyperlink" Target="https://ru.wikipedia.org/wiki/&#1054;&#1090;&#1085;&#1086;&#1089;&#1080;&#1090;&#1077;&#1083;&#1100;&#1085;&#1072;&#1103;_&#1087;&#1083;&#1086;&#1090;&#1085;&#1086;&#1089;&#1090;&#1100;" TargetMode="External"/><Relationship Id="rId2" Type="http://schemas.openxmlformats.org/officeDocument/2006/relationships/styles" Target="styles.xml"/><Relationship Id="rId16" Type="http://schemas.openxmlformats.org/officeDocument/2006/relationships/hyperlink" Target="https://ru.wikipedia.org/wiki/&#1054;&#1090;&#1085;&#1086;&#1089;&#1080;&#1090;&#1077;&#1083;&#1100;&#1085;&#1072;&#1103;_&#1087;&#1083;&#1086;&#1090;&#1085;&#1086;&#1089;&#1090;&#1100;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&#1052;&#1086;&#1083;&#1100;_(&#1077;&#1076;&#1080;&#1085;&#1080;&#1094;&#1072;_&#1080;&#1079;&#1084;&#1077;&#1088;&#1077;&#1085;&#1080;&#1103;)" TargetMode="External"/><Relationship Id="rId11" Type="http://schemas.openxmlformats.org/officeDocument/2006/relationships/hyperlink" Target="https://ru.wikipedia.org/wiki/&#1057;&#1090;&#1072;&#1085;&#1076;&#1072;&#1088;&#1090;&#1085;&#1099;&#1077;_&#1091;&#1089;&#1083;&#1086;&#1074;&#1080;&#1103;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u.wikipedia.org/wiki/&#1052;&#1086;&#1083;&#1103;&#1088;&#1085;&#1072;&#1103;_&#1084;&#1072;&#1089;&#1089;&#1072;" TargetMode="External"/><Relationship Id="rId10" Type="http://schemas.openxmlformats.org/officeDocument/2006/relationships/hyperlink" Target="https://en.wikipedia.org/wiki/Particle_number" TargetMode="External"/><Relationship Id="rId19" Type="http://schemas.openxmlformats.org/officeDocument/2006/relationships/hyperlink" Target="https://ru.wikipedia.org/wiki/&#1042;&#1086;&#1076;&#1086;&#1088;&#1086;&#1076;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&#1048;&#1079;&#1086;&#1093;&#1086;&#1088;&#1085;&#1099;&#1081;_&#1087;&#1088;&#1086;&#1094;&#1077;&#1089;&#1089;" TargetMode="External"/><Relationship Id="rId14" Type="http://schemas.openxmlformats.org/officeDocument/2006/relationships/hyperlink" Target="https://ru.wikipedia.org/wiki/&#1059;&#1085;&#1080;&#1074;&#1077;&#1088;&#1089;&#1072;&#1083;&#1100;&#1085;&#1072;&#1103;_&#1075;&#1072;&#1079;&#1086;&#1074;&#1072;&#1103;_&#1087;&#1086;&#1089;&#1090;&#1086;&#1103;&#1085;&#1085;&#1072;&#1103;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916</Words>
  <Characters>5226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2020-04-03T03:52:00Z</dcterms:created>
  <dcterms:modified xsi:type="dcterms:W3CDTF">2020-04-03T03:52:00Z</dcterms:modified>
</cp:coreProperties>
</file>